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ПЕРЕЧЕНЬ ЭЛЕКТРОННО-ОБРАЗОВАТЕЛЬНЫХ РЕСУРСОВ </w:t>
      </w:r>
    </w:p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И 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424FF6">
        <w:rPr>
          <w:rFonts w:ascii="Times New Roman" w:hAnsi="Times New Roman" w:cs="Times New Roman"/>
          <w:b/>
          <w:sz w:val="20"/>
          <w:szCs w:val="20"/>
        </w:rPr>
        <w:t>ИЛИ</w:t>
      </w:r>
      <w:r>
        <w:rPr>
          <w:rFonts w:ascii="Times New Roman" w:hAnsi="Times New Roman" w:cs="Times New Roman"/>
          <w:b/>
          <w:sz w:val="20"/>
          <w:szCs w:val="20"/>
        </w:rPr>
        <w:t>)</w:t>
      </w:r>
      <w:r w:rsidRPr="00424FF6">
        <w:rPr>
          <w:rFonts w:ascii="Times New Roman" w:hAnsi="Times New Roman" w:cs="Times New Roman"/>
          <w:b/>
          <w:sz w:val="20"/>
          <w:szCs w:val="20"/>
        </w:rPr>
        <w:t xml:space="preserve"> ПРОФЕССИОНАЛЬНЫХ БАЗ ДАННЫХ </w:t>
      </w:r>
    </w:p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319E9">
        <w:rPr>
          <w:rFonts w:ascii="Times New Roman" w:hAnsi="Times New Roman" w:cs="Times New Roman"/>
          <w:i/>
          <w:sz w:val="20"/>
          <w:szCs w:val="20"/>
        </w:rPr>
        <w:t>(подборка информационных ресурсов по тематикам в соответствии с содержанием реализуемой образовательной программы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E217C3" w:rsidRDefault="00E217C3" w:rsidP="00E217C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Преподаватель, мастер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>/о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5B68D6">
        <w:rPr>
          <w:rFonts w:ascii="Times New Roman" w:hAnsi="Times New Roman" w:cs="Times New Roman"/>
          <w:sz w:val="20"/>
          <w:szCs w:val="20"/>
        </w:rPr>
        <w:t>Макарова И.Н.</w:t>
      </w:r>
    </w:p>
    <w:p w:rsidR="00E217C3" w:rsidRDefault="00E217C3" w:rsidP="00E217C3">
      <w:pPr>
        <w:spacing w:after="0"/>
        <w:rPr>
          <w:rFonts w:ascii="Times New Roman" w:hAnsi="Times New Roman" w:cs="Times New Roman"/>
          <w:sz w:val="18"/>
          <w:szCs w:val="18"/>
        </w:rPr>
      </w:pPr>
      <w:r w:rsidRPr="00194C58">
        <w:rPr>
          <w:rFonts w:ascii="Times New Roman" w:hAnsi="Times New Roman" w:cs="Times New Roman"/>
          <w:sz w:val="18"/>
          <w:szCs w:val="18"/>
        </w:rPr>
        <w:t>ФИО</w:t>
      </w:r>
    </w:p>
    <w:p w:rsidR="00E217C3" w:rsidRPr="00194C58" w:rsidRDefault="00E217C3" w:rsidP="00E217C3">
      <w:pPr>
        <w:spacing w:after="0"/>
        <w:ind w:left="6372" w:firstLine="708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E217C3" w:rsidRPr="00424FF6" w:rsidTr="003B4D44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3850B0" w:rsidP="00E217C3">
            <w:pPr>
              <w:widowControl w:val="0"/>
              <w:tabs>
                <w:tab w:val="left" w:pos="426"/>
                <w:tab w:val="left" w:pos="223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38.02.01</w:t>
            </w:r>
            <w:r w:rsidR="00E217C3"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1847C9"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Экономика и бухгалтерский учёт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r w:rsidR="00F15A8D"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F15A8D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ПМ</w:t>
            </w:r>
            <w:r w:rsidR="00E217C3"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</w:t>
            </w:r>
            <w:r w:rsidR="005B68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Документирование хозяйственных операции и ведение бухгалтерского учёта активов организации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r w:rsidR="00F15A8D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7C3" w:rsidRPr="00424FF6" w:rsidTr="003B4D44">
        <w:tc>
          <w:tcPr>
            <w:tcW w:w="709" w:type="dxa"/>
          </w:tcPr>
          <w:p w:rsidR="00E217C3" w:rsidRPr="001847C9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E217C3" w:rsidRPr="00424FF6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E217C3" w:rsidRPr="00424FF6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E217C3" w:rsidRPr="00424FF6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3B4D44" w:rsidRPr="00424FF6" w:rsidTr="003B4D44">
        <w:tc>
          <w:tcPr>
            <w:tcW w:w="709" w:type="dxa"/>
          </w:tcPr>
          <w:p w:rsidR="003B4D44" w:rsidRPr="003B4D44" w:rsidRDefault="003B4D44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3B4D44" w:rsidRPr="003B4D44" w:rsidRDefault="003B4D44" w:rsidP="003B4D44">
            <w:pPr>
              <w:tabs>
                <w:tab w:val="left" w:pos="923"/>
              </w:tabs>
              <w:spacing w:befor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4D44">
              <w:rPr>
                <w:rFonts w:ascii="Times New Roman" w:hAnsi="Times New Roman" w:cs="Times New Roman"/>
                <w:sz w:val="20"/>
                <w:szCs w:val="20"/>
                <w:shd w:val="clear" w:color="auto" w:fill="F9F9F6"/>
              </w:rPr>
              <w:t>Электронно-библиотечная система «</w:t>
            </w:r>
            <w:proofErr w:type="spellStart"/>
            <w:r w:rsidRPr="003B4D44">
              <w:rPr>
                <w:rFonts w:ascii="Times New Roman" w:hAnsi="Times New Roman" w:cs="Times New Roman"/>
                <w:sz w:val="20"/>
                <w:szCs w:val="20"/>
                <w:shd w:val="clear" w:color="auto" w:fill="F9F9F6"/>
              </w:rPr>
              <w:t>Znanium</w:t>
            </w:r>
            <w:proofErr w:type="spellEnd"/>
            <w:r w:rsidRPr="003B4D44">
              <w:rPr>
                <w:rFonts w:ascii="Times New Roman" w:hAnsi="Times New Roman" w:cs="Times New Roman"/>
                <w:sz w:val="20"/>
                <w:szCs w:val="20"/>
                <w:shd w:val="clear" w:color="auto" w:fill="F9F9F6"/>
              </w:rPr>
              <w:t>»</w:t>
            </w:r>
          </w:p>
          <w:p w:rsidR="003B4D44" w:rsidRPr="003B4D44" w:rsidRDefault="003B4D44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3B4D44" w:rsidRPr="003B4D44" w:rsidRDefault="003B4D44" w:rsidP="005B68D6">
            <w:pPr>
              <w:pStyle w:val="a6"/>
              <w:tabs>
                <w:tab w:val="left" w:pos="142"/>
                <w:tab w:val="left" w:pos="1114"/>
              </w:tabs>
              <w:adjustRightInd/>
              <w:ind w:left="862" w:right="124"/>
              <w:contextualSpacing w:val="0"/>
              <w:jc w:val="center"/>
            </w:pPr>
            <w:hyperlink r:id="rId5">
              <w:r w:rsidRPr="003B4D44">
                <w:rPr>
                  <w:u w:val="single"/>
                  <w:shd w:val="clear" w:color="auto" w:fill="F9F9F6"/>
                </w:rPr>
                <w:t>http://znanium.com</w:t>
              </w:r>
            </w:hyperlink>
          </w:p>
        </w:tc>
        <w:tc>
          <w:tcPr>
            <w:tcW w:w="2125" w:type="dxa"/>
          </w:tcPr>
          <w:p w:rsidR="003B4D44" w:rsidRPr="003B4D44" w:rsidRDefault="003B4D44" w:rsidP="003B4D44">
            <w:pPr>
              <w:pStyle w:val="a7"/>
              <w:spacing w:line="276" w:lineRule="auto"/>
              <w:ind w:right="115"/>
              <w:rPr>
                <w:sz w:val="20"/>
                <w:szCs w:val="20"/>
              </w:rPr>
            </w:pPr>
            <w:r w:rsidRPr="003B4D44">
              <w:rPr>
                <w:sz w:val="20"/>
                <w:szCs w:val="20"/>
              </w:rPr>
              <w:t>МДК.01.01. ПРАКТИЧЕСКИЕ ОСНОВЫ БУХГАЛТЕРСКОГО УЧЕТА АКТИВОВ ОРГАНИЗАЦИИ Тема 1.</w:t>
            </w:r>
          </w:p>
          <w:p w:rsidR="003B4D44" w:rsidRPr="003B4D44" w:rsidRDefault="003B4D44" w:rsidP="003B4D44">
            <w:pPr>
              <w:pStyle w:val="TableParagraph"/>
              <w:ind w:right="118"/>
              <w:rPr>
                <w:sz w:val="20"/>
                <w:szCs w:val="20"/>
              </w:rPr>
            </w:pPr>
            <w:r w:rsidRPr="003B4D44">
              <w:rPr>
                <w:sz w:val="20"/>
                <w:szCs w:val="20"/>
              </w:rPr>
              <w:t>Учет денежных сре</w:t>
            </w:r>
            <w:proofErr w:type="gramStart"/>
            <w:r w:rsidRPr="003B4D44">
              <w:rPr>
                <w:sz w:val="20"/>
                <w:szCs w:val="20"/>
              </w:rPr>
              <w:t>дств в к</w:t>
            </w:r>
            <w:proofErr w:type="gramEnd"/>
            <w:r w:rsidRPr="003B4D44">
              <w:rPr>
                <w:sz w:val="20"/>
                <w:szCs w:val="20"/>
              </w:rPr>
              <w:t>ассе, на расчетных и сп</w:t>
            </w:r>
            <w:r w:rsidRPr="003B4D44">
              <w:rPr>
                <w:sz w:val="20"/>
                <w:szCs w:val="20"/>
              </w:rPr>
              <w:t>е</w:t>
            </w:r>
            <w:r w:rsidRPr="003B4D44">
              <w:rPr>
                <w:sz w:val="20"/>
                <w:szCs w:val="20"/>
              </w:rPr>
              <w:t>циальных счетах в банке</w:t>
            </w:r>
          </w:p>
        </w:tc>
      </w:tr>
      <w:tr w:rsidR="003B4D44" w:rsidRPr="00424FF6" w:rsidTr="003B4D44">
        <w:tc>
          <w:tcPr>
            <w:tcW w:w="709" w:type="dxa"/>
          </w:tcPr>
          <w:p w:rsidR="003B4D44" w:rsidRPr="003B4D44" w:rsidRDefault="003B4D44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4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3B4D44" w:rsidRPr="003B4D44" w:rsidRDefault="003B4D44" w:rsidP="003B4D44">
            <w:pPr>
              <w:tabs>
                <w:tab w:val="left" w:pos="92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4D44">
              <w:rPr>
                <w:rFonts w:ascii="Times New Roman" w:hAnsi="Times New Roman" w:cs="Times New Roman"/>
                <w:sz w:val="20"/>
                <w:szCs w:val="20"/>
              </w:rPr>
              <w:t xml:space="preserve">Единое окно доступа к образовательным ресурсам </w:t>
            </w:r>
          </w:p>
          <w:p w:rsidR="003B4D44" w:rsidRPr="003B4D44" w:rsidRDefault="003B4D44" w:rsidP="003B4D44">
            <w:pPr>
              <w:pStyle w:val="a6"/>
              <w:tabs>
                <w:tab w:val="left" w:pos="923"/>
              </w:tabs>
              <w:spacing w:before="142"/>
              <w:ind w:left="922" w:hanging="347"/>
              <w:jc w:val="both"/>
              <w:rPr>
                <w:shd w:val="clear" w:color="auto" w:fill="F9F9F6"/>
              </w:rPr>
            </w:pPr>
          </w:p>
        </w:tc>
        <w:tc>
          <w:tcPr>
            <w:tcW w:w="3402" w:type="dxa"/>
          </w:tcPr>
          <w:p w:rsidR="003B4D44" w:rsidRPr="003B4D44" w:rsidRDefault="003B4D44" w:rsidP="005B68D6">
            <w:pPr>
              <w:pStyle w:val="a6"/>
              <w:tabs>
                <w:tab w:val="left" w:pos="142"/>
                <w:tab w:val="left" w:pos="1114"/>
              </w:tabs>
              <w:adjustRightInd/>
              <w:ind w:left="862" w:right="124"/>
              <w:contextualSpacing w:val="0"/>
              <w:jc w:val="center"/>
            </w:pPr>
            <w:hyperlink r:id="rId6">
              <w:r w:rsidRPr="003B4D44">
                <w:rPr>
                  <w:u w:val="single"/>
                </w:rPr>
                <w:t>http://window.edu.ru/</w:t>
              </w:r>
            </w:hyperlink>
          </w:p>
        </w:tc>
        <w:tc>
          <w:tcPr>
            <w:tcW w:w="2125" w:type="dxa"/>
          </w:tcPr>
          <w:p w:rsidR="003B4D44" w:rsidRPr="003B4D44" w:rsidRDefault="003B4D44" w:rsidP="003B4D44">
            <w:pPr>
              <w:pStyle w:val="a7"/>
              <w:ind w:right="115"/>
              <w:rPr>
                <w:sz w:val="20"/>
                <w:szCs w:val="20"/>
              </w:rPr>
            </w:pPr>
            <w:r w:rsidRPr="003B4D44">
              <w:rPr>
                <w:sz w:val="20"/>
                <w:szCs w:val="20"/>
              </w:rPr>
              <w:t>МДК.01.01</w:t>
            </w:r>
          </w:p>
          <w:p w:rsidR="003B4D44" w:rsidRPr="003B4D44" w:rsidRDefault="003B4D44" w:rsidP="003B4D44">
            <w:pPr>
              <w:pStyle w:val="a7"/>
              <w:ind w:right="115"/>
              <w:rPr>
                <w:sz w:val="20"/>
                <w:szCs w:val="20"/>
              </w:rPr>
            </w:pPr>
            <w:r w:rsidRPr="003B4D44">
              <w:rPr>
                <w:sz w:val="20"/>
                <w:szCs w:val="20"/>
              </w:rPr>
              <w:t>Тема 3.</w:t>
            </w:r>
          </w:p>
          <w:p w:rsidR="003B4D44" w:rsidRPr="003B4D44" w:rsidRDefault="003B4D44" w:rsidP="003B4D44">
            <w:pPr>
              <w:pStyle w:val="a7"/>
              <w:ind w:right="115"/>
              <w:rPr>
                <w:sz w:val="20"/>
                <w:szCs w:val="20"/>
              </w:rPr>
            </w:pPr>
            <w:r w:rsidRPr="003B4D44">
              <w:rPr>
                <w:sz w:val="20"/>
                <w:szCs w:val="20"/>
              </w:rPr>
              <w:t xml:space="preserve">Учет </w:t>
            </w:r>
            <w:proofErr w:type="gramStart"/>
            <w:r w:rsidRPr="003B4D44">
              <w:rPr>
                <w:sz w:val="20"/>
                <w:szCs w:val="20"/>
              </w:rPr>
              <w:t>долгосрочных</w:t>
            </w:r>
            <w:proofErr w:type="gramEnd"/>
          </w:p>
          <w:p w:rsidR="003B4D44" w:rsidRPr="003B4D44" w:rsidRDefault="003B4D44" w:rsidP="003B4D44">
            <w:pPr>
              <w:pStyle w:val="TableParagraph"/>
              <w:ind w:right="118"/>
              <w:rPr>
                <w:sz w:val="20"/>
                <w:szCs w:val="20"/>
              </w:rPr>
            </w:pPr>
            <w:r w:rsidRPr="003B4D44">
              <w:rPr>
                <w:sz w:val="20"/>
                <w:szCs w:val="20"/>
              </w:rPr>
              <w:t>инвестиций и финансовых вложений</w:t>
            </w:r>
          </w:p>
        </w:tc>
      </w:tr>
      <w:tr w:rsidR="003B4D44" w:rsidRPr="00D609FB" w:rsidTr="003B4D44">
        <w:tc>
          <w:tcPr>
            <w:tcW w:w="709" w:type="dxa"/>
          </w:tcPr>
          <w:p w:rsidR="003B4D44" w:rsidRPr="003B4D44" w:rsidRDefault="003B4D44" w:rsidP="00A13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4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3B4D44" w:rsidRPr="003B4D44" w:rsidRDefault="003B4D44" w:rsidP="00A13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44">
              <w:rPr>
                <w:rFonts w:ascii="Times New Roman" w:hAnsi="Times New Roman" w:cs="Times New Roman"/>
                <w:sz w:val="20"/>
                <w:szCs w:val="20"/>
              </w:rPr>
              <w:t>Информационно правовой портал</w:t>
            </w:r>
          </w:p>
        </w:tc>
        <w:tc>
          <w:tcPr>
            <w:tcW w:w="3402" w:type="dxa"/>
          </w:tcPr>
          <w:p w:rsidR="003B4D44" w:rsidRPr="003B4D44" w:rsidRDefault="003B4D44" w:rsidP="00A13851">
            <w:pPr>
              <w:pStyle w:val="a6"/>
              <w:tabs>
                <w:tab w:val="left" w:pos="142"/>
              </w:tabs>
              <w:adjustRightInd/>
              <w:ind w:left="862"/>
              <w:contextualSpacing w:val="0"/>
            </w:pPr>
            <w:hyperlink r:id="rId7">
              <w:r w:rsidRPr="003B4D44">
                <w:rPr>
                  <w:u w:val="single" w:color="0000FF"/>
                </w:rPr>
                <w:t>http://konsultant.ru/</w:t>
              </w:r>
            </w:hyperlink>
          </w:p>
          <w:p w:rsidR="003B4D44" w:rsidRPr="003B4D44" w:rsidRDefault="003B4D44" w:rsidP="00A138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4D44" w:rsidRPr="00811A27" w:rsidRDefault="003B4D44" w:rsidP="003B4D44">
            <w:pPr>
              <w:pStyle w:val="a7"/>
              <w:ind w:right="115"/>
              <w:rPr>
                <w:sz w:val="20"/>
                <w:szCs w:val="20"/>
              </w:rPr>
            </w:pPr>
            <w:r w:rsidRPr="00811A27">
              <w:rPr>
                <w:sz w:val="20"/>
                <w:szCs w:val="20"/>
              </w:rPr>
              <w:t>МДК.01.01</w:t>
            </w:r>
          </w:p>
          <w:p w:rsidR="003B4D44" w:rsidRPr="00811A27" w:rsidRDefault="003B4D44" w:rsidP="003B4D44">
            <w:pPr>
              <w:pStyle w:val="a7"/>
              <w:spacing w:line="276" w:lineRule="auto"/>
              <w:ind w:right="115"/>
              <w:rPr>
                <w:sz w:val="20"/>
                <w:szCs w:val="20"/>
              </w:rPr>
            </w:pPr>
            <w:r w:rsidRPr="00811A27">
              <w:rPr>
                <w:sz w:val="20"/>
                <w:szCs w:val="20"/>
              </w:rPr>
              <w:t>Тема 4.</w:t>
            </w:r>
          </w:p>
          <w:p w:rsidR="003B4D44" w:rsidRPr="00811A27" w:rsidRDefault="003B4D44" w:rsidP="003B4D44">
            <w:pPr>
              <w:pStyle w:val="a7"/>
              <w:spacing w:line="276" w:lineRule="auto"/>
              <w:ind w:right="115"/>
              <w:rPr>
                <w:sz w:val="20"/>
                <w:szCs w:val="20"/>
              </w:rPr>
            </w:pPr>
            <w:r w:rsidRPr="00811A27">
              <w:rPr>
                <w:sz w:val="20"/>
                <w:szCs w:val="20"/>
              </w:rPr>
              <w:t>Учет материально-</w:t>
            </w:r>
          </w:p>
          <w:p w:rsidR="003B4D44" w:rsidRPr="003B4D44" w:rsidRDefault="003B4D44" w:rsidP="003B4D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A27">
              <w:rPr>
                <w:rFonts w:ascii="Times New Roman" w:hAnsi="Times New Roman" w:cs="Times New Roman"/>
                <w:sz w:val="20"/>
                <w:szCs w:val="20"/>
              </w:rPr>
              <w:t>производственных запасов</w:t>
            </w:r>
          </w:p>
        </w:tc>
      </w:tr>
      <w:tr w:rsidR="003B4D44" w:rsidRPr="00D609FB" w:rsidTr="003B4D44">
        <w:tc>
          <w:tcPr>
            <w:tcW w:w="709" w:type="dxa"/>
          </w:tcPr>
          <w:p w:rsidR="003B4D44" w:rsidRPr="003B4D44" w:rsidRDefault="003B4D44" w:rsidP="00A13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4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3B4D44" w:rsidRPr="003B4D44" w:rsidRDefault="003B4D44" w:rsidP="00A13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44">
              <w:rPr>
                <w:rFonts w:ascii="Times New Roman" w:hAnsi="Times New Roman" w:cs="Times New Roman"/>
                <w:sz w:val="20"/>
                <w:szCs w:val="20"/>
              </w:rPr>
              <w:t>Информационно правовой портал</w:t>
            </w:r>
          </w:p>
        </w:tc>
        <w:tc>
          <w:tcPr>
            <w:tcW w:w="3402" w:type="dxa"/>
          </w:tcPr>
          <w:p w:rsidR="003B4D44" w:rsidRPr="003B4D44" w:rsidRDefault="003B4D44" w:rsidP="00A13851">
            <w:pPr>
              <w:pStyle w:val="a6"/>
              <w:tabs>
                <w:tab w:val="left" w:pos="142"/>
              </w:tabs>
              <w:adjustRightInd/>
              <w:ind w:left="862"/>
              <w:contextualSpacing w:val="0"/>
            </w:pPr>
            <w:hyperlink r:id="rId8">
              <w:r w:rsidRPr="003B4D44">
                <w:rPr>
                  <w:u w:val="single" w:color="0000FF"/>
                </w:rPr>
                <w:t>http://www.garant.ru/</w:t>
              </w:r>
            </w:hyperlink>
          </w:p>
          <w:p w:rsidR="003B4D44" w:rsidRPr="003B4D44" w:rsidRDefault="003B4D44" w:rsidP="00A138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811A27" w:rsidRPr="00811A27" w:rsidRDefault="00811A27" w:rsidP="00811A27">
            <w:pPr>
              <w:pStyle w:val="a7"/>
              <w:spacing w:line="276" w:lineRule="auto"/>
              <w:ind w:right="115"/>
              <w:rPr>
                <w:sz w:val="20"/>
                <w:szCs w:val="20"/>
              </w:rPr>
            </w:pPr>
            <w:r w:rsidRPr="00811A27">
              <w:rPr>
                <w:sz w:val="20"/>
                <w:szCs w:val="20"/>
              </w:rPr>
              <w:t xml:space="preserve">МДК.01.01 </w:t>
            </w:r>
          </w:p>
          <w:p w:rsidR="00811A27" w:rsidRPr="00811A27" w:rsidRDefault="00811A27" w:rsidP="00811A27">
            <w:pPr>
              <w:pStyle w:val="a7"/>
              <w:spacing w:line="276" w:lineRule="auto"/>
              <w:ind w:right="115"/>
              <w:rPr>
                <w:sz w:val="20"/>
                <w:szCs w:val="20"/>
              </w:rPr>
            </w:pPr>
            <w:r w:rsidRPr="00811A27">
              <w:rPr>
                <w:sz w:val="20"/>
                <w:szCs w:val="20"/>
              </w:rPr>
              <w:t>Тема 2.</w:t>
            </w:r>
          </w:p>
          <w:p w:rsidR="003B4D44" w:rsidRPr="003B4D44" w:rsidRDefault="00811A27" w:rsidP="00811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A27">
              <w:rPr>
                <w:rFonts w:ascii="Times New Roman" w:hAnsi="Times New Roman" w:cs="Times New Roman"/>
                <w:sz w:val="20"/>
                <w:szCs w:val="20"/>
              </w:rPr>
              <w:t>Учет основных средств и нематериальных активов</w:t>
            </w:r>
          </w:p>
        </w:tc>
      </w:tr>
      <w:tr w:rsidR="003B4D44" w:rsidRPr="00D609FB" w:rsidTr="003B4D44">
        <w:tc>
          <w:tcPr>
            <w:tcW w:w="709" w:type="dxa"/>
          </w:tcPr>
          <w:p w:rsidR="003B4D44" w:rsidRPr="003B4D44" w:rsidRDefault="003B4D44" w:rsidP="00A13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3B4D44" w:rsidRPr="003B4D44" w:rsidRDefault="003B4D44" w:rsidP="00A13851">
            <w:pPr>
              <w:tabs>
                <w:tab w:val="left" w:pos="142"/>
                <w:tab w:val="left" w:pos="3017"/>
                <w:tab w:val="left" w:pos="3761"/>
                <w:tab w:val="left" w:pos="5521"/>
                <w:tab w:val="left" w:pos="6840"/>
                <w:tab w:val="left" w:pos="8326"/>
              </w:tabs>
              <w:ind w:right="134"/>
              <w:rPr>
                <w:rFonts w:ascii="Times New Roman" w:hAnsi="Times New Roman" w:cs="Times New Roman"/>
                <w:sz w:val="20"/>
                <w:szCs w:val="20"/>
              </w:rPr>
            </w:pPr>
            <w:r w:rsidRPr="003B4D44">
              <w:rPr>
                <w:rFonts w:ascii="Times New Roman" w:hAnsi="Times New Roman" w:cs="Times New Roman"/>
                <w:sz w:val="20"/>
                <w:szCs w:val="20"/>
              </w:rPr>
              <w:t xml:space="preserve">Официальный сайт Министерства Финансов Российской </w:t>
            </w:r>
            <w:r w:rsidRPr="003B4D4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Федерации</w:t>
            </w:r>
            <w:hyperlink r:id="rId9">
              <w:r w:rsidRPr="003B4D44">
                <w:rPr>
                  <w:rFonts w:ascii="Times New Roman" w:hAnsi="Times New Roman" w:cs="Times New Roman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</w:hyperlink>
          </w:p>
          <w:p w:rsidR="003B4D44" w:rsidRPr="003B4D44" w:rsidRDefault="003B4D44" w:rsidP="00A138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3B4D44" w:rsidRPr="003B4D44" w:rsidRDefault="003B4D44" w:rsidP="00A13851">
            <w:pPr>
              <w:pStyle w:val="a6"/>
              <w:tabs>
                <w:tab w:val="left" w:pos="142"/>
                <w:tab w:val="left" w:pos="3017"/>
                <w:tab w:val="left" w:pos="3761"/>
                <w:tab w:val="left" w:pos="5521"/>
                <w:tab w:val="left" w:pos="6840"/>
                <w:tab w:val="left" w:pos="8326"/>
              </w:tabs>
              <w:adjustRightInd/>
              <w:ind w:left="862" w:right="134"/>
              <w:contextualSpacing w:val="0"/>
            </w:pPr>
            <w:hyperlink r:id="rId10">
              <w:r w:rsidRPr="003B4D44">
                <w:rPr>
                  <w:spacing w:val="-3"/>
                  <w:u w:val="single" w:color="0000FF"/>
                </w:rPr>
                <w:t xml:space="preserve"> </w:t>
              </w:r>
              <w:r w:rsidRPr="003B4D44">
                <w:rPr>
                  <w:u w:val="single" w:color="0000FF"/>
                </w:rPr>
                <w:t>https://www.minfin.ru/</w:t>
              </w:r>
            </w:hyperlink>
          </w:p>
          <w:p w:rsidR="003B4D44" w:rsidRPr="003B4D44" w:rsidRDefault="003B4D44" w:rsidP="00A138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811A27" w:rsidRPr="00811A27" w:rsidRDefault="003B4D44" w:rsidP="00811A27">
            <w:pPr>
              <w:pStyle w:val="a7"/>
              <w:spacing w:line="276" w:lineRule="auto"/>
              <w:ind w:right="115"/>
              <w:rPr>
                <w:sz w:val="20"/>
                <w:szCs w:val="20"/>
              </w:rPr>
            </w:pPr>
            <w:r w:rsidRPr="00811A27">
              <w:rPr>
                <w:sz w:val="20"/>
                <w:szCs w:val="20"/>
              </w:rPr>
              <w:t>МДК.01.01</w:t>
            </w:r>
            <w:r w:rsidR="00811A27" w:rsidRPr="00811A27">
              <w:rPr>
                <w:sz w:val="20"/>
                <w:szCs w:val="20"/>
              </w:rPr>
              <w:t xml:space="preserve"> </w:t>
            </w:r>
          </w:p>
          <w:p w:rsidR="00811A27" w:rsidRPr="00811A27" w:rsidRDefault="00811A27" w:rsidP="00811A27">
            <w:pPr>
              <w:pStyle w:val="a7"/>
              <w:spacing w:line="276" w:lineRule="auto"/>
              <w:ind w:right="115"/>
              <w:rPr>
                <w:sz w:val="20"/>
                <w:szCs w:val="20"/>
              </w:rPr>
            </w:pPr>
            <w:r w:rsidRPr="00811A27">
              <w:rPr>
                <w:sz w:val="20"/>
                <w:szCs w:val="20"/>
              </w:rPr>
              <w:t>Тема 5.</w:t>
            </w:r>
          </w:p>
          <w:p w:rsidR="003B4D44" w:rsidRPr="00811A27" w:rsidRDefault="00811A27" w:rsidP="00811A27">
            <w:pPr>
              <w:pStyle w:val="a7"/>
              <w:ind w:right="115"/>
              <w:rPr>
                <w:sz w:val="20"/>
                <w:szCs w:val="20"/>
              </w:rPr>
            </w:pPr>
            <w:r w:rsidRPr="00811A27">
              <w:rPr>
                <w:sz w:val="20"/>
                <w:szCs w:val="20"/>
              </w:rPr>
              <w:t>Учет затрат на производс</w:t>
            </w:r>
            <w:r w:rsidRPr="00811A27">
              <w:rPr>
                <w:sz w:val="20"/>
                <w:szCs w:val="20"/>
              </w:rPr>
              <w:t>т</w:t>
            </w:r>
            <w:r w:rsidRPr="00811A27">
              <w:rPr>
                <w:sz w:val="20"/>
                <w:szCs w:val="20"/>
              </w:rPr>
              <w:t xml:space="preserve">во и </w:t>
            </w:r>
            <w:proofErr w:type="spellStart"/>
            <w:r w:rsidRPr="00811A27">
              <w:rPr>
                <w:sz w:val="20"/>
                <w:szCs w:val="20"/>
              </w:rPr>
              <w:t>калькулирование</w:t>
            </w:r>
            <w:proofErr w:type="spellEnd"/>
            <w:r w:rsidRPr="00811A27">
              <w:rPr>
                <w:sz w:val="20"/>
                <w:szCs w:val="20"/>
              </w:rPr>
              <w:t xml:space="preserve"> себ</w:t>
            </w:r>
            <w:r w:rsidRPr="00811A27">
              <w:rPr>
                <w:sz w:val="20"/>
                <w:szCs w:val="20"/>
              </w:rPr>
              <w:t>е</w:t>
            </w:r>
            <w:r w:rsidRPr="00811A27">
              <w:rPr>
                <w:sz w:val="20"/>
                <w:szCs w:val="20"/>
              </w:rPr>
              <w:t>стоимости</w:t>
            </w:r>
          </w:p>
          <w:p w:rsidR="003B4D44" w:rsidRPr="003B4D44" w:rsidRDefault="003B4D44" w:rsidP="00A138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04B3A" w:rsidRPr="00EB01E3" w:rsidRDefault="00811A27" w:rsidP="00E217C3"/>
    <w:sectPr w:rsidR="00104B3A" w:rsidRPr="00EB01E3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E26A1"/>
    <w:multiLevelType w:val="hybridMultilevel"/>
    <w:tmpl w:val="34A4E680"/>
    <w:lvl w:ilvl="0" w:tplc="4CA25638">
      <w:start w:val="1"/>
      <w:numFmt w:val="decimal"/>
      <w:lvlText w:val="%1."/>
      <w:lvlJc w:val="left"/>
      <w:pPr>
        <w:ind w:left="1253" w:hanging="423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 w:tplc="F46EDA9E">
      <w:numFmt w:val="bullet"/>
      <w:lvlText w:val="•"/>
      <w:lvlJc w:val="left"/>
      <w:pPr>
        <w:ind w:left="2093" w:hanging="423"/>
      </w:pPr>
      <w:rPr>
        <w:rFonts w:hint="default"/>
        <w:lang w:val="ru-RU" w:eastAsia="ru-RU" w:bidi="ru-RU"/>
      </w:rPr>
    </w:lvl>
    <w:lvl w:ilvl="2" w:tplc="9B082328">
      <w:numFmt w:val="bullet"/>
      <w:lvlText w:val="•"/>
      <w:lvlJc w:val="left"/>
      <w:pPr>
        <w:ind w:left="2927" w:hanging="423"/>
      </w:pPr>
      <w:rPr>
        <w:rFonts w:hint="default"/>
        <w:lang w:val="ru-RU" w:eastAsia="ru-RU" w:bidi="ru-RU"/>
      </w:rPr>
    </w:lvl>
    <w:lvl w:ilvl="3" w:tplc="24764A2E">
      <w:numFmt w:val="bullet"/>
      <w:lvlText w:val="•"/>
      <w:lvlJc w:val="left"/>
      <w:pPr>
        <w:ind w:left="3761" w:hanging="423"/>
      </w:pPr>
      <w:rPr>
        <w:rFonts w:hint="default"/>
        <w:lang w:val="ru-RU" w:eastAsia="ru-RU" w:bidi="ru-RU"/>
      </w:rPr>
    </w:lvl>
    <w:lvl w:ilvl="4" w:tplc="5E50B514">
      <w:numFmt w:val="bullet"/>
      <w:lvlText w:val="•"/>
      <w:lvlJc w:val="left"/>
      <w:pPr>
        <w:ind w:left="4595" w:hanging="423"/>
      </w:pPr>
      <w:rPr>
        <w:rFonts w:hint="default"/>
        <w:lang w:val="ru-RU" w:eastAsia="ru-RU" w:bidi="ru-RU"/>
      </w:rPr>
    </w:lvl>
    <w:lvl w:ilvl="5" w:tplc="56288F40">
      <w:numFmt w:val="bullet"/>
      <w:lvlText w:val="•"/>
      <w:lvlJc w:val="left"/>
      <w:pPr>
        <w:ind w:left="5429" w:hanging="423"/>
      </w:pPr>
      <w:rPr>
        <w:rFonts w:hint="default"/>
        <w:lang w:val="ru-RU" w:eastAsia="ru-RU" w:bidi="ru-RU"/>
      </w:rPr>
    </w:lvl>
    <w:lvl w:ilvl="6" w:tplc="2CF06A70">
      <w:numFmt w:val="bullet"/>
      <w:lvlText w:val="•"/>
      <w:lvlJc w:val="left"/>
      <w:pPr>
        <w:ind w:left="6263" w:hanging="423"/>
      </w:pPr>
      <w:rPr>
        <w:rFonts w:hint="default"/>
        <w:lang w:val="ru-RU" w:eastAsia="ru-RU" w:bidi="ru-RU"/>
      </w:rPr>
    </w:lvl>
    <w:lvl w:ilvl="7" w:tplc="DA08FD38">
      <w:numFmt w:val="bullet"/>
      <w:lvlText w:val="•"/>
      <w:lvlJc w:val="left"/>
      <w:pPr>
        <w:ind w:left="7097" w:hanging="423"/>
      </w:pPr>
      <w:rPr>
        <w:rFonts w:hint="default"/>
        <w:lang w:val="ru-RU" w:eastAsia="ru-RU" w:bidi="ru-RU"/>
      </w:rPr>
    </w:lvl>
    <w:lvl w:ilvl="8" w:tplc="08784A4C">
      <w:numFmt w:val="bullet"/>
      <w:lvlText w:val="•"/>
      <w:lvlJc w:val="left"/>
      <w:pPr>
        <w:ind w:left="7931" w:hanging="423"/>
      </w:pPr>
      <w:rPr>
        <w:rFonts w:hint="default"/>
        <w:lang w:val="ru-RU" w:eastAsia="ru-RU" w:bidi="ru-RU"/>
      </w:rPr>
    </w:lvl>
  </w:abstractNum>
  <w:abstractNum w:abstractNumId="1">
    <w:nsid w:val="59EA2AF3"/>
    <w:multiLevelType w:val="hybridMultilevel"/>
    <w:tmpl w:val="B1E04DC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6023651B"/>
    <w:multiLevelType w:val="multilevel"/>
    <w:tmpl w:val="12FEFD5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67709"/>
    <w:rsid w:val="000E669B"/>
    <w:rsid w:val="001847C9"/>
    <w:rsid w:val="001A0787"/>
    <w:rsid w:val="001E3F68"/>
    <w:rsid w:val="001E4D4B"/>
    <w:rsid w:val="00251F7D"/>
    <w:rsid w:val="00283471"/>
    <w:rsid w:val="002A18B9"/>
    <w:rsid w:val="002B141B"/>
    <w:rsid w:val="002F0E39"/>
    <w:rsid w:val="002F6743"/>
    <w:rsid w:val="00354989"/>
    <w:rsid w:val="003850B0"/>
    <w:rsid w:val="003917D7"/>
    <w:rsid w:val="003919D2"/>
    <w:rsid w:val="003928B5"/>
    <w:rsid w:val="00395811"/>
    <w:rsid w:val="00397944"/>
    <w:rsid w:val="003B4D44"/>
    <w:rsid w:val="003D155D"/>
    <w:rsid w:val="0040188D"/>
    <w:rsid w:val="00411B0B"/>
    <w:rsid w:val="004216E5"/>
    <w:rsid w:val="00424FF6"/>
    <w:rsid w:val="00430817"/>
    <w:rsid w:val="0045457E"/>
    <w:rsid w:val="00463B03"/>
    <w:rsid w:val="004662AC"/>
    <w:rsid w:val="00510978"/>
    <w:rsid w:val="00546F58"/>
    <w:rsid w:val="005821F6"/>
    <w:rsid w:val="005B68D6"/>
    <w:rsid w:val="0062528B"/>
    <w:rsid w:val="00634AFA"/>
    <w:rsid w:val="006508CB"/>
    <w:rsid w:val="006D71F1"/>
    <w:rsid w:val="00783877"/>
    <w:rsid w:val="007A3858"/>
    <w:rsid w:val="007A41EE"/>
    <w:rsid w:val="007B4D7B"/>
    <w:rsid w:val="007B7B08"/>
    <w:rsid w:val="007C12A5"/>
    <w:rsid w:val="00805B32"/>
    <w:rsid w:val="00811A27"/>
    <w:rsid w:val="00821C30"/>
    <w:rsid w:val="0086221D"/>
    <w:rsid w:val="008638AE"/>
    <w:rsid w:val="008766A9"/>
    <w:rsid w:val="0087694C"/>
    <w:rsid w:val="00880C84"/>
    <w:rsid w:val="008D1116"/>
    <w:rsid w:val="00931F1E"/>
    <w:rsid w:val="009360F0"/>
    <w:rsid w:val="009844B2"/>
    <w:rsid w:val="009A353F"/>
    <w:rsid w:val="009B4546"/>
    <w:rsid w:val="00A32574"/>
    <w:rsid w:val="00A53724"/>
    <w:rsid w:val="00A60190"/>
    <w:rsid w:val="00A64D0B"/>
    <w:rsid w:val="00B126B2"/>
    <w:rsid w:val="00B71596"/>
    <w:rsid w:val="00C45325"/>
    <w:rsid w:val="00C508DC"/>
    <w:rsid w:val="00C9618F"/>
    <w:rsid w:val="00D15D7B"/>
    <w:rsid w:val="00D36AF6"/>
    <w:rsid w:val="00D609FB"/>
    <w:rsid w:val="00D64DCC"/>
    <w:rsid w:val="00DC43E5"/>
    <w:rsid w:val="00E217C3"/>
    <w:rsid w:val="00E47330"/>
    <w:rsid w:val="00E66107"/>
    <w:rsid w:val="00E82DE5"/>
    <w:rsid w:val="00EB01E3"/>
    <w:rsid w:val="00EB16E1"/>
    <w:rsid w:val="00EB71D1"/>
    <w:rsid w:val="00F15A8D"/>
    <w:rsid w:val="00F319E9"/>
    <w:rsid w:val="00F41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paragraph" w:styleId="1">
    <w:name w:val="heading 1"/>
    <w:basedOn w:val="a"/>
    <w:next w:val="a"/>
    <w:link w:val="10"/>
    <w:uiPriority w:val="9"/>
    <w:qFormat/>
    <w:rsid w:val="00E82D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821F6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805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2DE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6">
    <w:name w:val="List Paragraph"/>
    <w:basedOn w:val="a"/>
    <w:uiPriority w:val="1"/>
    <w:qFormat/>
    <w:rsid w:val="005B68D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D609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3">
    <w:name w:val="toc 3"/>
    <w:basedOn w:val="a"/>
    <w:uiPriority w:val="1"/>
    <w:qFormat/>
    <w:rsid w:val="003B4D44"/>
    <w:pPr>
      <w:widowControl w:val="0"/>
      <w:autoSpaceDE w:val="0"/>
      <w:autoSpaceDN w:val="0"/>
      <w:spacing w:before="137" w:after="0" w:line="240" w:lineRule="auto"/>
      <w:ind w:left="224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a7">
    <w:name w:val="No Spacing"/>
    <w:uiPriority w:val="1"/>
    <w:qFormat/>
    <w:rsid w:val="003B4D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5">
    <w:name w:val="toc 5"/>
    <w:basedOn w:val="a"/>
    <w:next w:val="a"/>
    <w:autoRedefine/>
    <w:uiPriority w:val="39"/>
    <w:semiHidden/>
    <w:unhideWhenUsed/>
    <w:rsid w:val="00811A27"/>
    <w:pPr>
      <w:spacing w:after="100"/>
      <w:ind w:left="8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konsultant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indow.edu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znanium.com/" TargetMode="External"/><Relationship Id="rId10" Type="http://schemas.openxmlformats.org/officeDocument/2006/relationships/hyperlink" Target="https://www.minfin.ru/ru/perfomanc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minfin.ru/ru/perfomanc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56</cp:revision>
  <cp:lastPrinted>2023-02-13T07:56:00Z</cp:lastPrinted>
  <dcterms:created xsi:type="dcterms:W3CDTF">2023-02-13T11:51:00Z</dcterms:created>
  <dcterms:modified xsi:type="dcterms:W3CDTF">2023-09-19T07:27:00Z</dcterms:modified>
</cp:coreProperties>
</file>